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284"/>
      </w:tblGrid>
      <w:tr w:rsidR="007C13C5" w14:paraId="6B115D06" w14:textId="77777777" w:rsidTr="00D65C3E">
        <w:trPr>
          <w:cantSplit/>
          <w:trHeight w:hRule="exact" w:val="1287"/>
        </w:trPr>
        <w:tc>
          <w:tcPr>
            <w:tcW w:w="9284" w:type="dxa"/>
            <w:shd w:val="clear" w:color="auto" w:fill="auto"/>
          </w:tcPr>
          <w:p w14:paraId="2A03B3B1" w14:textId="1B4E5761" w:rsidR="007C13C5" w:rsidRDefault="00F91157" w:rsidP="007C13C5">
            <w:pPr>
              <w:pStyle w:val="Heading2"/>
              <w:numPr>
                <w:ilvl w:val="1"/>
                <w:numId w:val="8"/>
              </w:numPr>
              <w:snapToGrid w:val="0"/>
              <w:spacing w:before="240" w:after="360"/>
              <w:jc w:val="left"/>
              <w:rPr>
                <w:rFonts w:ascii="Calibri" w:hAnsi="Calibri" w:cs="Calibri"/>
                <w:b w:val="0"/>
                <w:bCs w:val="0"/>
                <w:spacing w:val="28"/>
                <w:sz w:val="20"/>
                <w:szCs w:val="20"/>
              </w:rPr>
            </w:pPr>
            <w:r>
              <w:rPr>
                <w:noProof/>
                <w:lang w:eastAsia="en-US"/>
              </w:rPr>
              <mc:AlternateContent>
                <mc:Choice Requires="wps">
                  <w:drawing>
                    <wp:anchor distT="0" distB="0" distL="114935" distR="114935" simplePos="0" relativeHeight="251657216" behindDoc="0" locked="0" layoutInCell="1" allowOverlap="1" wp14:anchorId="66BDF17F" wp14:editId="365FFBDE">
                      <wp:simplePos x="0" y="0"/>
                      <wp:positionH relativeFrom="column">
                        <wp:posOffset>3837305</wp:posOffset>
                      </wp:positionH>
                      <wp:positionV relativeFrom="paragraph">
                        <wp:posOffset>-45720</wp:posOffset>
                      </wp:positionV>
                      <wp:extent cx="2199640" cy="6870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B2B74" w14:textId="687C86DF" w:rsidR="00AB4E69" w:rsidRDefault="00F91157" w:rsidP="007C13C5">
                                  <w:r>
                                    <w:rPr>
                                      <w:b/>
                                      <w:bCs/>
                                      <w:noProof/>
                                      <w:lang w:val="en-US"/>
                                    </w:rPr>
                                    <w:drawing>
                                      <wp:inline distT="0" distB="0" distL="0" distR="0" wp14:anchorId="24C751E5" wp14:editId="1B1DFCEB">
                                        <wp:extent cx="21145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6572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BDF17F" id="_x0000_t202" coordsize="21600,21600" o:spt="202" path="m,l,21600r21600,l21600,xe">
                      <v:stroke joinstyle="miter"/>
                      <v:path gradientshapeok="t" o:connecttype="rect"/>
                    </v:shapetype>
                    <v:shape id="Text Box 4" o:spid="_x0000_s1026" type="#_x0000_t202" style="position:absolute;left:0;text-align:left;margin-left:302.15pt;margin-top:-3.6pt;width:173.2pt;height:54.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" stroked="f">
                      <v:textbox inset="0,0,0,0">
                        <w:txbxContent>
                          <w:p w14:paraId="3C3B2B74" w14:textId="687C86DF" w:rsidR="00AB4E69" w:rsidRDefault="00F91157" w:rsidP="007C13C5">
                            <w:r>
                              <w:rPr>
                                <w:b/>
                                <w:bCs/>
                                <w:noProof/>
                                <w:lang w:val="en-US"/>
                              </w:rPr>
                              <w:drawing>
                                <wp:inline distT="0" distB="0" distL="0" distR="0" wp14:anchorId="24C751E5" wp14:editId="1B1DFCEB">
                                  <wp:extent cx="21145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57225"/>
                                          </a:xfrm>
                                          <a:prstGeom prst="rect">
                                            <a:avLst/>
                                          </a:prstGeom>
                                          <a:solidFill>
                                            <a:srgbClr val="FFFFFF"/>
                                          </a:solidFill>
                                          <a:ln>
                                            <a:noFill/>
                                          </a:ln>
                                        </pic:spPr>
                                      </pic:pic>
                                    </a:graphicData>
                                  </a:graphic>
                                </wp:inline>
                              </w:drawing>
                            </w:r>
                          </w:p>
                        </w:txbxContent>
                      </v:textbox>
                    </v:shape>
                  </w:pict>
                </mc:Fallback>
              </mc:AlternateContent>
            </w:r>
            <w:r>
              <w:rPr>
                <w:noProof/>
                <w:lang w:eastAsia="en-US"/>
              </w:rPr>
              <w:drawing>
                <wp:anchor distT="0" distB="0" distL="114935" distR="114935" simplePos="0" relativeHeight="251658240" behindDoc="0" locked="0" layoutInCell="1" allowOverlap="1" wp14:anchorId="1FE67546" wp14:editId="528F51DF">
                  <wp:simplePos x="0" y="0"/>
                  <wp:positionH relativeFrom="column">
                    <wp:posOffset>865505</wp:posOffset>
                  </wp:positionH>
                  <wp:positionV relativeFrom="paragraph">
                    <wp:posOffset>106680</wp:posOffset>
                  </wp:positionV>
                  <wp:extent cx="985520" cy="657860"/>
                  <wp:effectExtent l="0" t="0" r="508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520" cy="6578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r w:rsidR="007C13C5" w14:paraId="4163223C" w14:textId="77777777" w:rsidTr="00DA2C39">
        <w:trPr>
          <w:cantSplit/>
          <w:trHeight w:val="1233"/>
        </w:trPr>
        <w:tc>
          <w:tcPr>
            <w:tcW w:w="9284" w:type="dxa"/>
            <w:shd w:val="clear" w:color="auto" w:fill="auto"/>
          </w:tcPr>
          <w:p w14:paraId="142A9EB7" w14:textId="77777777" w:rsidR="007C13C5" w:rsidRDefault="007C13C5" w:rsidP="007C13C5">
            <w:pPr>
              <w:pStyle w:val="Heading2"/>
              <w:numPr>
                <w:ilvl w:val="1"/>
                <w:numId w:val="8"/>
              </w:numPr>
              <w:snapToGrid w:val="0"/>
              <w:spacing w:before="120"/>
              <w:rPr>
                <w:rFonts w:ascii="Calibri" w:hAnsi="Calibri" w:cs="Calibri"/>
              </w:rPr>
            </w:pPr>
            <w:r>
              <w:rPr>
                <w:rFonts w:ascii="Calibri" w:hAnsi="Calibri" w:cs="Calibri"/>
              </w:rPr>
              <w:t>CEU Junior Visiting Fellowships</w:t>
            </w:r>
          </w:p>
          <w:p w14:paraId="42178129" w14:textId="77777777" w:rsidR="007C13C5" w:rsidRDefault="007C13C5" w:rsidP="007C13C5">
            <w:pPr>
              <w:pStyle w:val="Heading2"/>
              <w:numPr>
                <w:ilvl w:val="1"/>
                <w:numId w:val="8"/>
              </w:numPr>
              <w:spacing w:before="120"/>
              <w:rPr>
                <w:rFonts w:ascii="Calibri" w:hAnsi="Calibri" w:cs="Calibri"/>
              </w:rPr>
            </w:pPr>
            <w:r>
              <w:rPr>
                <w:rFonts w:ascii="Calibri" w:hAnsi="Calibri" w:cs="Calibri"/>
              </w:rPr>
              <w:t xml:space="preserve">at the Institute for Human Sciences, </w:t>
            </w:r>
            <w:smartTag w:uri="urn:schemas-microsoft-com:office:smarttags" w:element="place">
              <w:smartTag w:uri="urn:schemas-microsoft-com:office:smarttags" w:element="City">
                <w:r>
                  <w:rPr>
                    <w:rFonts w:ascii="Calibri" w:hAnsi="Calibri" w:cs="Calibri"/>
                  </w:rPr>
                  <w:t>Vienna</w:t>
                </w:r>
              </w:smartTag>
            </w:smartTag>
          </w:p>
          <w:p w14:paraId="1AC2E1F5" w14:textId="6B76D9D1" w:rsidR="007C13C5" w:rsidRDefault="007C13C5" w:rsidP="000B1EA8">
            <w:pPr>
              <w:pStyle w:val="Heading2"/>
              <w:numPr>
                <w:ilvl w:val="1"/>
                <w:numId w:val="8"/>
              </w:numPr>
              <w:spacing w:before="120"/>
              <w:rPr>
                <w:rFonts w:ascii="Calibri" w:hAnsi="Calibri" w:cs="Calibri"/>
              </w:rPr>
            </w:pPr>
            <w:r w:rsidRPr="00DA2C39">
              <w:rPr>
                <w:rFonts w:ascii="Calibri" w:hAnsi="Calibri" w:cs="Calibri"/>
              </w:rPr>
              <w:t>201</w:t>
            </w:r>
            <w:r w:rsidR="00B61F28" w:rsidRPr="00DA2C39">
              <w:rPr>
                <w:rFonts w:ascii="Calibri" w:hAnsi="Calibri" w:cs="Calibri"/>
              </w:rPr>
              <w:t>9</w:t>
            </w:r>
            <w:r w:rsidR="004F19BF" w:rsidRPr="00DA2C39">
              <w:rPr>
                <w:rFonts w:ascii="Calibri" w:hAnsi="Calibri" w:cs="Calibri"/>
              </w:rPr>
              <w:t xml:space="preserve"> – 20</w:t>
            </w:r>
            <w:r w:rsidR="00B61F28" w:rsidRPr="00DA2C39">
              <w:rPr>
                <w:rFonts w:ascii="Calibri" w:hAnsi="Calibri" w:cs="Calibri"/>
              </w:rPr>
              <w:t>20</w:t>
            </w:r>
          </w:p>
        </w:tc>
      </w:tr>
    </w:tbl>
    <w:p w14:paraId="13253469" w14:textId="77777777" w:rsidR="007C13C5" w:rsidRDefault="007C13C5" w:rsidP="007C13C5">
      <w:pPr>
        <w:spacing w:after="0" w:line="280" w:lineRule="atLeast"/>
        <w:jc w:val="center"/>
        <w:rPr>
          <w:b/>
          <w:color w:val="800000"/>
          <w:sz w:val="28"/>
          <w:szCs w:val="28"/>
          <w:lang w:val="en-US"/>
        </w:rPr>
      </w:pPr>
    </w:p>
    <w:p w14:paraId="1558671B" w14:textId="77777777" w:rsidR="00462BE9" w:rsidRPr="00D61067" w:rsidRDefault="00462BE9" w:rsidP="007C13C5">
      <w:pPr>
        <w:spacing w:after="0" w:line="280" w:lineRule="atLeast"/>
        <w:jc w:val="center"/>
        <w:rPr>
          <w:b/>
          <w:color w:val="800000"/>
          <w:sz w:val="28"/>
          <w:szCs w:val="28"/>
          <w:lang w:val="en-US"/>
        </w:rPr>
      </w:pPr>
      <w:r w:rsidRPr="00D61067">
        <w:rPr>
          <w:b/>
          <w:color w:val="800000"/>
          <w:sz w:val="28"/>
          <w:szCs w:val="28"/>
          <w:lang w:val="en-US"/>
        </w:rPr>
        <w:t xml:space="preserve">Call for Applications </w:t>
      </w:r>
    </w:p>
    <w:p w14:paraId="7B782ACE" w14:textId="77777777" w:rsidR="00462BE9" w:rsidRDefault="00462BE9">
      <w:pPr>
        <w:spacing w:after="0" w:line="280" w:lineRule="atLeast"/>
        <w:rPr>
          <w:color w:val="000000"/>
          <w:lang w:val="en-US"/>
        </w:rPr>
      </w:pPr>
    </w:p>
    <w:p w14:paraId="4C0F2349" w14:textId="77777777" w:rsidR="00462BE9" w:rsidRDefault="00462BE9">
      <w:pPr>
        <w:spacing w:after="0" w:line="280" w:lineRule="atLeast"/>
        <w:rPr>
          <w:b/>
          <w:color w:val="000000"/>
          <w:lang w:val="en-US"/>
        </w:rPr>
      </w:pPr>
      <w:r>
        <w:rPr>
          <w:b/>
          <w:color w:val="000000"/>
          <w:lang w:val="en-US"/>
        </w:rPr>
        <w:t>Objective</w:t>
      </w:r>
    </w:p>
    <w:p w14:paraId="7BC98A7F" w14:textId="77777777" w:rsidR="00462BE9" w:rsidRPr="003F71ED" w:rsidRDefault="00462BE9" w:rsidP="00990B8C">
      <w:pPr>
        <w:spacing w:after="0" w:line="280" w:lineRule="atLeast"/>
        <w:jc w:val="both"/>
        <w:rPr>
          <w:lang w:val="en-US"/>
        </w:rPr>
      </w:pPr>
      <w:r>
        <w:rPr>
          <w:color w:val="000000"/>
          <w:lang w:val="en-US"/>
        </w:rPr>
        <w:t xml:space="preserve">The joint fellowship program of </w:t>
      </w:r>
      <w:smartTag w:uri="urn:schemas-microsoft-com:office:smarttags" w:element="PlaceName">
        <w:r>
          <w:rPr>
            <w:color w:val="000000"/>
            <w:lang w:val="en-US"/>
          </w:rPr>
          <w:t>Central</w:t>
        </w:r>
      </w:smartTag>
      <w:r>
        <w:rPr>
          <w:color w:val="000000"/>
          <w:lang w:val="en-US"/>
        </w:rPr>
        <w:t xml:space="preserve"> </w:t>
      </w:r>
      <w:smartTag w:uri="urn:schemas-microsoft-com:office:smarttags" w:element="PlaceName">
        <w:r>
          <w:rPr>
            <w:color w:val="000000"/>
            <w:lang w:val="en-US"/>
          </w:rPr>
          <w:t>European</w:t>
        </w:r>
      </w:smartTag>
      <w:r>
        <w:rPr>
          <w:color w:val="000000"/>
          <w:lang w:val="en-US"/>
        </w:rPr>
        <w:t xml:space="preserve"> </w:t>
      </w:r>
      <w:smartTag w:uri="urn:schemas-microsoft-com:office:smarttags" w:element="PlaceType">
        <w:r>
          <w:rPr>
            <w:color w:val="000000"/>
            <w:lang w:val="en-US"/>
          </w:rPr>
          <w:t>University</w:t>
        </w:r>
      </w:smartTag>
      <w:r>
        <w:rPr>
          <w:color w:val="000000"/>
          <w:lang w:val="en-US"/>
        </w:rPr>
        <w:t xml:space="preserve"> and </w:t>
      </w:r>
      <w:r w:rsidR="001B3BA4">
        <w:rPr>
          <w:color w:val="000000"/>
          <w:lang w:val="en-US"/>
        </w:rPr>
        <w:t xml:space="preserve">the </w:t>
      </w:r>
      <w:r>
        <w:rPr>
          <w:color w:val="000000"/>
          <w:lang w:val="en-US"/>
        </w:rPr>
        <w:t>Institute for Human Sciences (</w:t>
      </w:r>
      <w:proofErr w:type="spellStart"/>
      <w:r>
        <w:rPr>
          <w:color w:val="000000"/>
          <w:lang w:val="en-US"/>
        </w:rPr>
        <w:t>Institut</w:t>
      </w:r>
      <w:proofErr w:type="spellEnd"/>
      <w:r w:rsidR="00E514FE">
        <w:rPr>
          <w:color w:val="000000"/>
          <w:lang w:val="en-US"/>
        </w:rPr>
        <w:t xml:space="preserve"> </w:t>
      </w:r>
      <w:proofErr w:type="spellStart"/>
      <w:r>
        <w:rPr>
          <w:color w:val="000000"/>
          <w:lang w:val="en-US"/>
        </w:rPr>
        <w:t>für</w:t>
      </w:r>
      <w:proofErr w:type="spellEnd"/>
      <w:r>
        <w:rPr>
          <w:color w:val="000000"/>
          <w:lang w:val="en-US"/>
        </w:rPr>
        <w:t xml:space="preserve"> die </w:t>
      </w:r>
      <w:proofErr w:type="spellStart"/>
      <w:r>
        <w:rPr>
          <w:color w:val="000000"/>
          <w:lang w:val="en-US"/>
        </w:rPr>
        <w:t>Wissenschaften</w:t>
      </w:r>
      <w:proofErr w:type="spellEnd"/>
      <w:r w:rsidR="00E514FE">
        <w:rPr>
          <w:color w:val="000000"/>
          <w:lang w:val="en-US"/>
        </w:rPr>
        <w:t xml:space="preserve"> </w:t>
      </w:r>
      <w:proofErr w:type="spellStart"/>
      <w:r>
        <w:rPr>
          <w:color w:val="000000"/>
          <w:lang w:val="en-US"/>
        </w:rPr>
        <w:t>vom</w:t>
      </w:r>
      <w:proofErr w:type="spellEnd"/>
      <w:r>
        <w:rPr>
          <w:color w:val="000000"/>
          <w:lang w:val="en-US"/>
        </w:rPr>
        <w:t xml:space="preserve"> Menschen, IWM) in </w:t>
      </w:r>
      <w:smartTag w:uri="urn:schemas-microsoft-com:office:smarttags" w:element="place">
        <w:smartTag w:uri="urn:schemas-microsoft-com:office:smarttags" w:element="City">
          <w:r>
            <w:rPr>
              <w:color w:val="000000"/>
              <w:lang w:val="en-US"/>
            </w:rPr>
            <w:t>Vienna</w:t>
          </w:r>
        </w:smartTag>
      </w:smartTag>
      <w:r>
        <w:rPr>
          <w:color w:val="000000"/>
          <w:lang w:val="en-US"/>
        </w:rPr>
        <w:t xml:space="preserve"> supports CEU Doctoral Students who would like to pursue research as </w:t>
      </w:r>
      <w:r w:rsidR="00D63F94">
        <w:rPr>
          <w:color w:val="000000"/>
          <w:lang w:val="en-US"/>
        </w:rPr>
        <w:t xml:space="preserve">junior </w:t>
      </w:r>
      <w:r>
        <w:rPr>
          <w:color w:val="000000"/>
          <w:lang w:val="en-US"/>
        </w:rPr>
        <w:t xml:space="preserve">visiting fellows at </w:t>
      </w:r>
      <w:r w:rsidR="001B3BA4">
        <w:rPr>
          <w:color w:val="000000"/>
          <w:lang w:val="en-US"/>
        </w:rPr>
        <w:t xml:space="preserve">the </w:t>
      </w:r>
      <w:r>
        <w:rPr>
          <w:color w:val="000000"/>
          <w:lang w:val="en-US"/>
        </w:rPr>
        <w:t xml:space="preserve">IWM.  </w:t>
      </w:r>
    </w:p>
    <w:p w14:paraId="7DD32850" w14:textId="62386236" w:rsidR="00462BE9" w:rsidRPr="003F71ED" w:rsidRDefault="00462BE9" w:rsidP="00990B8C">
      <w:pPr>
        <w:spacing w:after="0" w:line="280" w:lineRule="atLeast"/>
        <w:jc w:val="both"/>
        <w:rPr>
          <w:lang w:val="en-US"/>
        </w:rPr>
      </w:pPr>
      <w:r>
        <w:rPr>
          <w:color w:val="000000"/>
          <w:lang w:val="en-US"/>
        </w:rPr>
        <w:t xml:space="preserve">Applications are welcome in any topic in the humanities and social sciences which relates to research pursued </w:t>
      </w:r>
      <w:r w:rsidR="00E514FE">
        <w:rPr>
          <w:color w:val="000000"/>
          <w:lang w:val="en-US"/>
        </w:rPr>
        <w:t>at</w:t>
      </w:r>
      <w:r>
        <w:rPr>
          <w:color w:val="000000"/>
          <w:lang w:val="en-US"/>
        </w:rPr>
        <w:t xml:space="preserve"> the IWM. Applicants are asked to consult the Institute's website to check whether their research topic fits the Institute's </w:t>
      </w:r>
      <w:r w:rsidRPr="00DA2C39">
        <w:rPr>
          <w:color w:val="000000"/>
          <w:lang w:val="en-US"/>
        </w:rPr>
        <w:t>profile</w:t>
      </w:r>
      <w:r w:rsidR="00B754BD" w:rsidRPr="00DA2C39">
        <w:rPr>
          <w:color w:val="000000"/>
          <w:lang w:val="en-US"/>
        </w:rPr>
        <w:t xml:space="preserve"> (</w:t>
      </w:r>
      <w:r w:rsidR="00B754BD" w:rsidRPr="00DA2C39">
        <w:rPr>
          <w:rStyle w:val="Hyperlink"/>
          <w:lang w:val="en-US"/>
        </w:rPr>
        <w:t>http://www.iwm.at/research/</w:t>
      </w:r>
      <w:r w:rsidR="00B754BD" w:rsidRPr="00DA2C39">
        <w:rPr>
          <w:color w:val="000000"/>
          <w:lang w:val="en-US"/>
        </w:rPr>
        <w:t>)</w:t>
      </w:r>
      <w:r w:rsidRPr="00DA2C39">
        <w:rPr>
          <w:color w:val="000000"/>
          <w:lang w:val="en-US"/>
        </w:rPr>
        <w:t>.</w:t>
      </w:r>
    </w:p>
    <w:p w14:paraId="28BE80C5" w14:textId="6BFEE393" w:rsidR="00462BE9" w:rsidRPr="007C0B64" w:rsidRDefault="001B3BA4" w:rsidP="00990B8C">
      <w:pPr>
        <w:spacing w:after="0" w:line="280" w:lineRule="atLeast"/>
        <w:jc w:val="both"/>
        <w:rPr>
          <w:color w:val="000000"/>
          <w:lang w:val="en-US"/>
        </w:rPr>
      </w:pPr>
      <w:r w:rsidRPr="007C0B64">
        <w:rPr>
          <w:color w:val="000000"/>
          <w:lang w:val="en-US"/>
        </w:rPr>
        <w:t>The</w:t>
      </w:r>
      <w:r w:rsidR="00462BE9" w:rsidRPr="007C0B64">
        <w:rPr>
          <w:color w:val="000000"/>
          <w:lang w:val="en-US"/>
        </w:rPr>
        <w:t xml:space="preserve"> main research fields </w:t>
      </w:r>
      <w:r w:rsidRPr="007C0B64">
        <w:rPr>
          <w:color w:val="000000"/>
          <w:lang w:val="en-US"/>
        </w:rPr>
        <w:t xml:space="preserve">of the IWM </w:t>
      </w:r>
      <w:r w:rsidR="00462BE9" w:rsidRPr="007C0B64">
        <w:rPr>
          <w:color w:val="000000"/>
          <w:lang w:val="en-US"/>
        </w:rPr>
        <w:t>include the following topics:</w:t>
      </w:r>
    </w:p>
    <w:p w14:paraId="4F88B9A6" w14:textId="77777777" w:rsidR="00B754BD" w:rsidRPr="007C0B64" w:rsidRDefault="00B754BD" w:rsidP="00036A15">
      <w:pPr>
        <w:pStyle w:val="Heading1"/>
        <w:numPr>
          <w:ilvl w:val="0"/>
          <w:numId w:val="12"/>
        </w:numPr>
        <w:spacing w:before="0"/>
        <w:rPr>
          <w:rFonts w:asciiTheme="minorHAnsi" w:hAnsiTheme="minorHAnsi" w:cstheme="minorHAnsi"/>
          <w:color w:val="000000" w:themeColor="text1"/>
          <w:kern w:val="36"/>
          <w:sz w:val="22"/>
          <w:szCs w:val="22"/>
          <w:lang w:val="en-US"/>
        </w:rPr>
      </w:pPr>
      <w:r w:rsidRPr="007C0B64">
        <w:rPr>
          <w:rFonts w:asciiTheme="minorHAnsi" w:hAnsiTheme="minorHAnsi" w:cstheme="minorHAnsi"/>
          <w:color w:val="000000" w:themeColor="text1"/>
          <w:sz w:val="22"/>
          <w:szCs w:val="22"/>
          <w:lang w:val="en-US"/>
        </w:rPr>
        <w:t>Decent Society</w:t>
      </w:r>
    </w:p>
    <w:p w14:paraId="6F0D4DF6" w14:textId="77777777" w:rsidR="00B754BD" w:rsidRPr="007C0B64" w:rsidRDefault="00B754BD" w:rsidP="00036A15">
      <w:pPr>
        <w:pStyle w:val="Heading1"/>
        <w:numPr>
          <w:ilvl w:val="0"/>
          <w:numId w:val="12"/>
        </w:numPr>
        <w:spacing w:before="0"/>
        <w:rPr>
          <w:rFonts w:asciiTheme="minorHAnsi" w:hAnsiTheme="minorHAnsi" w:cstheme="minorHAnsi"/>
          <w:color w:val="000000" w:themeColor="text1"/>
          <w:kern w:val="36"/>
          <w:sz w:val="22"/>
          <w:szCs w:val="22"/>
          <w:lang w:val="en-US"/>
        </w:rPr>
      </w:pPr>
      <w:r w:rsidRPr="007C0B64">
        <w:rPr>
          <w:rFonts w:asciiTheme="minorHAnsi" w:hAnsiTheme="minorHAnsi" w:cstheme="minorHAnsi"/>
          <w:color w:val="000000" w:themeColor="text1"/>
          <w:sz w:val="22"/>
          <w:szCs w:val="22"/>
          <w:lang w:val="en-US"/>
        </w:rPr>
        <w:t>Democracy in Question</w:t>
      </w:r>
    </w:p>
    <w:p w14:paraId="10636454" w14:textId="77777777" w:rsidR="00B754BD" w:rsidRPr="007C0B64" w:rsidRDefault="00B754BD" w:rsidP="00036A15">
      <w:pPr>
        <w:pStyle w:val="Heading1"/>
        <w:numPr>
          <w:ilvl w:val="0"/>
          <w:numId w:val="12"/>
        </w:numPr>
        <w:spacing w:before="0"/>
        <w:rPr>
          <w:rFonts w:asciiTheme="minorHAnsi" w:hAnsiTheme="minorHAnsi" w:cstheme="minorHAnsi"/>
          <w:color w:val="000000" w:themeColor="text1"/>
          <w:kern w:val="36"/>
          <w:sz w:val="22"/>
          <w:szCs w:val="22"/>
        </w:rPr>
      </w:pPr>
      <w:r w:rsidRPr="007C0B64">
        <w:rPr>
          <w:rFonts w:asciiTheme="minorHAnsi" w:hAnsiTheme="minorHAnsi" w:cstheme="minorHAnsi"/>
          <w:color w:val="000000" w:themeColor="text1"/>
          <w:sz w:val="22"/>
          <w:szCs w:val="22"/>
        </w:rPr>
        <w:t>Europe’s Pasts and Futures</w:t>
      </w:r>
    </w:p>
    <w:p w14:paraId="661950C0" w14:textId="77777777" w:rsidR="00462BE9" w:rsidRPr="00B754BD" w:rsidRDefault="00462BE9" w:rsidP="00B754BD">
      <w:pPr>
        <w:spacing w:after="0" w:line="280" w:lineRule="atLeast"/>
        <w:jc w:val="both"/>
        <w:rPr>
          <w:rFonts w:asciiTheme="minorHAnsi" w:hAnsiTheme="minorHAnsi" w:cstheme="minorHAnsi"/>
          <w:color w:val="000000"/>
          <w:szCs w:val="22"/>
          <w:lang w:val="en-GB"/>
        </w:rPr>
      </w:pPr>
    </w:p>
    <w:p w14:paraId="743BC53E" w14:textId="77777777" w:rsidR="00462BE9" w:rsidRDefault="00462BE9">
      <w:pPr>
        <w:spacing w:after="0" w:line="280" w:lineRule="atLeast"/>
        <w:rPr>
          <w:b/>
          <w:color w:val="000000"/>
          <w:lang w:val="en-US"/>
        </w:rPr>
      </w:pPr>
      <w:r>
        <w:rPr>
          <w:b/>
          <w:color w:val="000000"/>
          <w:lang w:val="en-US"/>
        </w:rPr>
        <w:t>Conditions</w:t>
      </w:r>
    </w:p>
    <w:p w14:paraId="340AC027" w14:textId="3EE641CF" w:rsidR="00462BE9" w:rsidRDefault="00462BE9" w:rsidP="00990B8C">
      <w:pPr>
        <w:spacing w:after="0" w:line="280" w:lineRule="atLeast"/>
        <w:jc w:val="both"/>
        <w:rPr>
          <w:lang w:val="en-GB"/>
        </w:rPr>
      </w:pPr>
      <w:r>
        <w:rPr>
          <w:color w:val="000000"/>
          <w:lang w:val="en-US"/>
        </w:rPr>
        <w:t xml:space="preserve">The CEU Junior Visiting Fellows will spend a </w:t>
      </w:r>
      <w:r w:rsidR="00FF1592">
        <w:rPr>
          <w:color w:val="000000"/>
          <w:lang w:val="en-US"/>
        </w:rPr>
        <w:t>five</w:t>
      </w:r>
      <w:r>
        <w:rPr>
          <w:color w:val="000000"/>
          <w:lang w:val="en-US"/>
        </w:rPr>
        <w:t xml:space="preserve">-month term between </w:t>
      </w:r>
      <w:r w:rsidR="006D233C">
        <w:rPr>
          <w:color w:val="000000"/>
          <w:lang w:val="en-US"/>
        </w:rPr>
        <w:t>October</w:t>
      </w:r>
      <w:r>
        <w:rPr>
          <w:color w:val="000000"/>
          <w:lang w:val="en-US"/>
        </w:rPr>
        <w:t xml:space="preserve"> 201</w:t>
      </w:r>
      <w:r w:rsidR="00481D6B">
        <w:rPr>
          <w:color w:val="000000"/>
          <w:lang w:val="en-US"/>
        </w:rPr>
        <w:t>9</w:t>
      </w:r>
      <w:r w:rsidR="008B2ECE">
        <w:rPr>
          <w:color w:val="000000"/>
          <w:lang w:val="en-US"/>
        </w:rPr>
        <w:t xml:space="preserve"> and June 20</w:t>
      </w:r>
      <w:r w:rsidR="00481D6B">
        <w:rPr>
          <w:color w:val="000000"/>
          <w:lang w:val="en-US"/>
        </w:rPr>
        <w:t>20</w:t>
      </w:r>
      <w:bookmarkStart w:id="0" w:name="_GoBack"/>
      <w:bookmarkEnd w:id="0"/>
      <w:r>
        <w:rPr>
          <w:color w:val="000000"/>
          <w:lang w:val="en-US"/>
        </w:rPr>
        <w:t xml:space="preserve"> in residence at the IWM in Vienna, </w:t>
      </w:r>
      <w:r>
        <w:rPr>
          <w:lang w:val="en-GB"/>
        </w:rPr>
        <w:t>while pursuing their research projects as members of the Institute’s international scholarly community</w:t>
      </w:r>
      <w:r>
        <w:rPr>
          <w:color w:val="000000"/>
          <w:lang w:val="en-US"/>
        </w:rPr>
        <w:t xml:space="preserve">. </w:t>
      </w:r>
      <w:r w:rsidR="001B3BA4">
        <w:rPr>
          <w:color w:val="000000"/>
          <w:lang w:val="en-US"/>
        </w:rPr>
        <w:t xml:space="preserve">The </w:t>
      </w:r>
      <w:r>
        <w:rPr>
          <w:lang w:val="en-GB"/>
        </w:rPr>
        <w:t>IWM will provide a personal office, IT, administrative and research infrastructure to the Fellows. CEU will provide a stipend in the amount of EUR 1</w:t>
      </w:r>
      <w:r w:rsidR="00D566DB">
        <w:rPr>
          <w:lang w:val="en-GB"/>
        </w:rPr>
        <w:t>,</w:t>
      </w:r>
      <w:r w:rsidR="00FF1592">
        <w:rPr>
          <w:lang w:val="en-GB"/>
        </w:rPr>
        <w:t>7</w:t>
      </w:r>
      <w:r>
        <w:rPr>
          <w:lang w:val="en-GB"/>
        </w:rPr>
        <w:t xml:space="preserve">00 per month to cover travel, accommodation, health insurance, research expenses and incidentals during the stay at the IWM. </w:t>
      </w:r>
    </w:p>
    <w:p w14:paraId="1B7A6FE9" w14:textId="77777777" w:rsidR="00462BE9" w:rsidRPr="003F71ED" w:rsidRDefault="00462BE9" w:rsidP="00990B8C">
      <w:pPr>
        <w:spacing w:after="0" w:line="280" w:lineRule="atLeast"/>
        <w:jc w:val="both"/>
        <w:rPr>
          <w:lang w:val="en-US"/>
        </w:rPr>
      </w:pPr>
    </w:p>
    <w:p w14:paraId="43240C05" w14:textId="6CFCDCF6" w:rsidR="00462BE9" w:rsidRDefault="00462BE9" w:rsidP="00990B8C">
      <w:pPr>
        <w:spacing w:after="0" w:line="280" w:lineRule="atLeast"/>
        <w:jc w:val="both"/>
        <w:rPr>
          <w:color w:val="000000"/>
          <w:lang w:val="en-US"/>
        </w:rPr>
      </w:pPr>
      <w:r>
        <w:rPr>
          <w:lang w:val="en-GB"/>
        </w:rPr>
        <w:t xml:space="preserve">It is envisaged that students who already exhausted their </w:t>
      </w:r>
      <w:r w:rsidR="00686C34">
        <w:rPr>
          <w:lang w:val="en-GB"/>
        </w:rPr>
        <w:t xml:space="preserve">CEU doctoral </w:t>
      </w:r>
      <w:r>
        <w:rPr>
          <w:lang w:val="en-GB"/>
        </w:rPr>
        <w:t>stipends will especially benefit from the opportunity offered by the Fellowship, but students who are receiving their stipends are also eligi</w:t>
      </w:r>
      <w:r w:rsidR="00D566DB">
        <w:rPr>
          <w:lang w:val="en-GB"/>
        </w:rPr>
        <w:t>ble to apply. In case a student</w:t>
      </w:r>
      <w:r>
        <w:rPr>
          <w:lang w:val="en-GB"/>
        </w:rPr>
        <w:t xml:space="preserve"> who is required to be in residence in </w:t>
      </w:r>
      <w:smartTag w:uri="urn:schemas-microsoft-com:office:smarttags" w:element="place">
        <w:smartTag w:uri="urn:schemas-microsoft-com:office:smarttags" w:element="City">
          <w:r>
            <w:rPr>
              <w:lang w:val="en-GB"/>
            </w:rPr>
            <w:t>Budapest</w:t>
          </w:r>
        </w:smartTag>
      </w:smartTag>
      <w:r>
        <w:rPr>
          <w:lang w:val="en-GB"/>
        </w:rPr>
        <w:t xml:space="preserve"> receives a fellowship, he or she should, as usual for any prolonged period of absence, obtain permission from his or her Doctoral Program Committee before commencing their fellowship. The CEU doctoral stipend is suspended for the period of the Fellowship, but the </w:t>
      </w:r>
      <w:r w:rsidR="00FF1592">
        <w:rPr>
          <w:lang w:val="en-GB"/>
        </w:rPr>
        <w:t>five</w:t>
      </w:r>
      <w:r>
        <w:rPr>
          <w:lang w:val="en-GB"/>
        </w:rPr>
        <w:t xml:space="preserve"> months are added to the period of the doctoral stipend after the Fellowship concludes.</w:t>
      </w:r>
    </w:p>
    <w:p w14:paraId="58EDF581" w14:textId="77777777" w:rsidR="00462BE9" w:rsidRDefault="00462BE9">
      <w:pPr>
        <w:spacing w:after="0" w:line="280" w:lineRule="atLeast"/>
        <w:rPr>
          <w:color w:val="000000"/>
          <w:lang w:val="en-US"/>
        </w:rPr>
      </w:pPr>
    </w:p>
    <w:p w14:paraId="3BF03FF6" w14:textId="77777777" w:rsidR="00462BE9" w:rsidRDefault="00462BE9">
      <w:pPr>
        <w:spacing w:after="0" w:line="280" w:lineRule="atLeast"/>
        <w:rPr>
          <w:b/>
          <w:color w:val="000000"/>
          <w:lang w:val="en-US"/>
        </w:rPr>
      </w:pPr>
      <w:r>
        <w:rPr>
          <w:b/>
          <w:color w:val="000000"/>
          <w:lang w:val="en-US"/>
        </w:rPr>
        <w:t>Eligibility</w:t>
      </w:r>
    </w:p>
    <w:p w14:paraId="0AD2A201" w14:textId="77777777" w:rsidR="00462BE9" w:rsidRDefault="00462BE9" w:rsidP="00990B8C">
      <w:pPr>
        <w:spacing w:after="0" w:line="280" w:lineRule="atLeast"/>
        <w:jc w:val="both"/>
        <w:rPr>
          <w:color w:val="000000"/>
          <w:lang w:val="en-US"/>
        </w:rPr>
      </w:pPr>
      <w:r>
        <w:rPr>
          <w:color w:val="000000"/>
          <w:lang w:val="en-US"/>
        </w:rPr>
        <w:t>Candidates for the Fellowship must be enrolled in a doctoral program in any discipline at CEU. The topic of their Ph.D. dissertation must have been approved.</w:t>
      </w:r>
    </w:p>
    <w:p w14:paraId="4D9DA77A" w14:textId="77777777" w:rsidR="00462BE9" w:rsidRDefault="00462BE9">
      <w:pPr>
        <w:spacing w:after="0" w:line="280" w:lineRule="atLeast"/>
        <w:rPr>
          <w:color w:val="000000"/>
          <w:lang w:val="en-US"/>
        </w:rPr>
      </w:pPr>
    </w:p>
    <w:p w14:paraId="342EC61E" w14:textId="77777777" w:rsidR="00990B8C" w:rsidRDefault="00990B8C" w:rsidP="00990B8C">
      <w:pPr>
        <w:spacing w:after="0" w:line="280" w:lineRule="atLeast"/>
        <w:rPr>
          <w:b/>
          <w:color w:val="000000"/>
          <w:lang w:val="en-US"/>
        </w:rPr>
      </w:pPr>
      <w:r>
        <w:rPr>
          <w:b/>
          <w:color w:val="000000"/>
          <w:lang w:val="en-US"/>
        </w:rPr>
        <w:t>Application</w:t>
      </w:r>
    </w:p>
    <w:p w14:paraId="01733BBA" w14:textId="77777777" w:rsidR="00990B8C" w:rsidRDefault="00990B8C" w:rsidP="00990B8C">
      <w:pPr>
        <w:spacing w:after="0" w:line="280" w:lineRule="atLeast"/>
        <w:rPr>
          <w:color w:val="000000"/>
          <w:lang w:val="en-US"/>
        </w:rPr>
      </w:pPr>
      <w:r>
        <w:rPr>
          <w:color w:val="000000"/>
          <w:lang w:val="en-US"/>
        </w:rPr>
        <w:t>The application consists of the following:</w:t>
      </w:r>
    </w:p>
    <w:p w14:paraId="3CC70558" w14:textId="77777777" w:rsidR="00990B8C" w:rsidRDefault="00990B8C" w:rsidP="00990B8C">
      <w:pPr>
        <w:numPr>
          <w:ilvl w:val="0"/>
          <w:numId w:val="10"/>
        </w:numPr>
        <w:spacing w:after="0" w:line="280" w:lineRule="atLeast"/>
        <w:rPr>
          <w:color w:val="000000"/>
          <w:lang w:val="en-US"/>
        </w:rPr>
      </w:pPr>
      <w:r>
        <w:rPr>
          <w:color w:val="000000"/>
          <w:lang w:val="en-US"/>
        </w:rPr>
        <w:t>application form (attached)</w:t>
      </w:r>
    </w:p>
    <w:p w14:paraId="3A24D258" w14:textId="13D3D1CD" w:rsidR="00990B8C" w:rsidRDefault="00990B8C" w:rsidP="00990B8C">
      <w:pPr>
        <w:numPr>
          <w:ilvl w:val="0"/>
          <w:numId w:val="10"/>
        </w:numPr>
        <w:spacing w:after="0" w:line="280" w:lineRule="atLeast"/>
        <w:rPr>
          <w:color w:val="000000"/>
          <w:lang w:val="en-US"/>
        </w:rPr>
      </w:pPr>
      <w:r>
        <w:rPr>
          <w:color w:val="000000"/>
          <w:lang w:val="en-US"/>
        </w:rPr>
        <w:lastRenderedPageBreak/>
        <w:t xml:space="preserve">project proposal in English (not more than 3 double-spaced pages) </w:t>
      </w:r>
    </w:p>
    <w:p w14:paraId="402473D9" w14:textId="2B54C08C" w:rsidR="000B007B" w:rsidRPr="007C0B64" w:rsidRDefault="000B007B" w:rsidP="00990B8C">
      <w:pPr>
        <w:numPr>
          <w:ilvl w:val="0"/>
          <w:numId w:val="10"/>
        </w:numPr>
        <w:spacing w:after="0" w:line="280" w:lineRule="atLeast"/>
        <w:rPr>
          <w:color w:val="000000"/>
          <w:lang w:val="en-US"/>
        </w:rPr>
      </w:pPr>
      <w:r w:rsidRPr="007C0B64">
        <w:rPr>
          <w:color w:val="000000"/>
          <w:lang w:val="en-US"/>
        </w:rPr>
        <w:t>abstract (max 70 words)</w:t>
      </w:r>
    </w:p>
    <w:p w14:paraId="31A642F3" w14:textId="77777777" w:rsidR="00990B8C" w:rsidRPr="007C0B64" w:rsidRDefault="00990B8C" w:rsidP="00990B8C">
      <w:pPr>
        <w:numPr>
          <w:ilvl w:val="0"/>
          <w:numId w:val="10"/>
        </w:numPr>
        <w:spacing w:after="0" w:line="280" w:lineRule="atLeast"/>
        <w:rPr>
          <w:color w:val="000000"/>
          <w:lang w:val="en-US"/>
        </w:rPr>
      </w:pPr>
      <w:r w:rsidRPr="007C0B64">
        <w:rPr>
          <w:color w:val="000000"/>
          <w:lang w:val="en-US"/>
        </w:rPr>
        <w:t>curriculum vitae including a list of publications</w:t>
      </w:r>
    </w:p>
    <w:p w14:paraId="52633AF8" w14:textId="77777777" w:rsidR="00990B8C" w:rsidRPr="007C0B64" w:rsidRDefault="00990B8C" w:rsidP="00990B8C">
      <w:pPr>
        <w:numPr>
          <w:ilvl w:val="0"/>
          <w:numId w:val="10"/>
        </w:numPr>
        <w:spacing w:after="0" w:line="280" w:lineRule="atLeast"/>
        <w:rPr>
          <w:color w:val="000000"/>
          <w:lang w:val="en-US"/>
        </w:rPr>
      </w:pPr>
      <w:r w:rsidRPr="007C0B64">
        <w:rPr>
          <w:color w:val="000000"/>
          <w:lang w:val="en-US"/>
        </w:rPr>
        <w:t>a letter of recommendation from the thesis supervisor and a second letter of recommendation</w:t>
      </w:r>
    </w:p>
    <w:p w14:paraId="43DA1C01" w14:textId="6D6B8A6E" w:rsidR="00990B8C" w:rsidRPr="007C0B64" w:rsidRDefault="00990B8C" w:rsidP="00990B8C">
      <w:pPr>
        <w:numPr>
          <w:ilvl w:val="0"/>
          <w:numId w:val="10"/>
        </w:numPr>
        <w:spacing w:after="0" w:line="280" w:lineRule="atLeast"/>
        <w:rPr>
          <w:color w:val="000000"/>
          <w:lang w:val="en-US"/>
        </w:rPr>
      </w:pPr>
      <w:r w:rsidRPr="007C0B64">
        <w:rPr>
          <w:color w:val="000000"/>
          <w:lang w:val="en-US"/>
        </w:rPr>
        <w:t>CEU transcript (printout from Infosys)</w:t>
      </w:r>
    </w:p>
    <w:p w14:paraId="51AA9A6B" w14:textId="744968E3" w:rsidR="000B007B" w:rsidRPr="007C0B64" w:rsidRDefault="000B007B" w:rsidP="00990B8C">
      <w:pPr>
        <w:numPr>
          <w:ilvl w:val="0"/>
          <w:numId w:val="10"/>
        </w:numPr>
        <w:spacing w:after="0" w:line="280" w:lineRule="atLeast"/>
        <w:rPr>
          <w:color w:val="000000"/>
          <w:lang w:val="en-US"/>
        </w:rPr>
      </w:pPr>
      <w:r w:rsidRPr="007C0B64">
        <w:rPr>
          <w:color w:val="000000"/>
          <w:lang w:val="en-US"/>
        </w:rPr>
        <w:t>high-resolution digital photo</w:t>
      </w:r>
    </w:p>
    <w:p w14:paraId="21711906" w14:textId="77777777" w:rsidR="00990B8C" w:rsidRDefault="00990B8C" w:rsidP="00990B8C">
      <w:pPr>
        <w:spacing w:after="0" w:line="280" w:lineRule="atLeast"/>
        <w:rPr>
          <w:b/>
          <w:color w:val="800000"/>
          <w:lang w:val="en-US"/>
        </w:rPr>
      </w:pPr>
    </w:p>
    <w:p w14:paraId="0AD9B9AC" w14:textId="77777777" w:rsidR="00990B8C" w:rsidRDefault="00990B8C" w:rsidP="00990B8C">
      <w:pPr>
        <w:spacing w:after="0" w:line="280" w:lineRule="atLeast"/>
        <w:rPr>
          <w:b/>
          <w:color w:val="800000"/>
          <w:lang w:val="en-US"/>
        </w:rPr>
      </w:pPr>
    </w:p>
    <w:p w14:paraId="5DB4C1B1" w14:textId="202C247C" w:rsidR="00990B8C" w:rsidRDefault="00990B8C" w:rsidP="00990B8C">
      <w:pPr>
        <w:spacing w:after="0" w:line="280" w:lineRule="atLeast"/>
        <w:rPr>
          <w:b/>
          <w:color w:val="800000"/>
          <w:lang w:val="en-US"/>
        </w:rPr>
      </w:pPr>
      <w:r>
        <w:rPr>
          <w:b/>
          <w:color w:val="800000"/>
          <w:lang w:val="en-US"/>
        </w:rPr>
        <w:t xml:space="preserve">Deadline for application is </w:t>
      </w:r>
      <w:r w:rsidR="000B1EA8">
        <w:rPr>
          <w:b/>
          <w:color w:val="800000"/>
          <w:lang w:val="en-US"/>
        </w:rPr>
        <w:t>April</w:t>
      </w:r>
      <w:r w:rsidR="00FF1592">
        <w:rPr>
          <w:b/>
          <w:color w:val="800000"/>
          <w:lang w:val="en-US"/>
        </w:rPr>
        <w:t xml:space="preserve"> </w:t>
      </w:r>
      <w:r w:rsidR="007C0B64">
        <w:rPr>
          <w:b/>
          <w:color w:val="800000"/>
          <w:lang w:val="en-US"/>
        </w:rPr>
        <w:t>19</w:t>
      </w:r>
      <w:r w:rsidR="006D233C">
        <w:rPr>
          <w:b/>
          <w:color w:val="800000"/>
          <w:lang w:val="en-US"/>
        </w:rPr>
        <w:t>, 201</w:t>
      </w:r>
      <w:r w:rsidR="007C0B64">
        <w:rPr>
          <w:b/>
          <w:color w:val="800000"/>
          <w:lang w:val="en-US"/>
        </w:rPr>
        <w:t>9</w:t>
      </w:r>
    </w:p>
    <w:p w14:paraId="7A7784B4" w14:textId="77777777" w:rsidR="00990B8C" w:rsidRDefault="00990B8C" w:rsidP="00990B8C">
      <w:pPr>
        <w:spacing w:after="0" w:line="280" w:lineRule="atLeast"/>
        <w:rPr>
          <w:color w:val="000000"/>
          <w:lang w:val="en-US"/>
        </w:rPr>
      </w:pPr>
    </w:p>
    <w:p w14:paraId="562AF2B0" w14:textId="77777777" w:rsidR="00990B8C" w:rsidRDefault="00990B8C" w:rsidP="00990B8C">
      <w:pPr>
        <w:spacing w:after="0" w:line="280" w:lineRule="atLeast"/>
        <w:rPr>
          <w:color w:val="000000"/>
          <w:lang w:val="en-US"/>
        </w:rPr>
      </w:pPr>
    </w:p>
    <w:p w14:paraId="48AD292C" w14:textId="77777777" w:rsidR="00990B8C" w:rsidRDefault="00990B8C" w:rsidP="00990B8C">
      <w:pPr>
        <w:spacing w:after="0" w:line="280" w:lineRule="atLeast"/>
        <w:rPr>
          <w:color w:val="000000"/>
          <w:lang w:val="en-US"/>
        </w:rPr>
      </w:pPr>
      <w:r>
        <w:rPr>
          <w:color w:val="000000"/>
          <w:lang w:val="en-US"/>
        </w:rPr>
        <w:t>Please deliver or send your application as e-mail attachments (PDF) to:</w:t>
      </w:r>
    </w:p>
    <w:p w14:paraId="361151A7" w14:textId="6B19E49F" w:rsidR="00990B8C" w:rsidRPr="00990B8C" w:rsidRDefault="00FF1592" w:rsidP="00990B8C">
      <w:pPr>
        <w:spacing w:after="0" w:line="280" w:lineRule="atLeast"/>
        <w:rPr>
          <w:color w:val="000000"/>
          <w:lang w:val="hu-HU"/>
        </w:rPr>
      </w:pPr>
      <w:r>
        <w:rPr>
          <w:color w:val="000000"/>
          <w:lang w:val="en-US"/>
        </w:rPr>
        <w:t>Noemi Anna Kovács</w:t>
      </w:r>
    </w:p>
    <w:p w14:paraId="5176573F" w14:textId="66715D21" w:rsidR="00990B8C" w:rsidRDefault="00FF1592" w:rsidP="00990B8C">
      <w:pPr>
        <w:spacing w:after="0" w:line="280" w:lineRule="atLeast"/>
        <w:rPr>
          <w:color w:val="000000"/>
          <w:lang w:val="en-US"/>
        </w:rPr>
      </w:pPr>
      <w:r>
        <w:rPr>
          <w:color w:val="000000"/>
          <w:lang w:val="en-US"/>
        </w:rPr>
        <w:t>European Cooperation Projects Officer</w:t>
      </w:r>
      <w:r w:rsidR="00990B8C">
        <w:rPr>
          <w:color w:val="000000"/>
          <w:lang w:val="en-US"/>
        </w:rPr>
        <w:t>, ACRO</w:t>
      </w:r>
    </w:p>
    <w:p w14:paraId="43FDF516" w14:textId="19115373" w:rsidR="00990B8C" w:rsidRDefault="00FF1592" w:rsidP="00990B8C">
      <w:pPr>
        <w:spacing w:after="0" w:line="280" w:lineRule="atLeast"/>
        <w:rPr>
          <w:color w:val="000000"/>
          <w:lang w:val="en-US"/>
        </w:rPr>
      </w:pPr>
      <w:r>
        <w:rPr>
          <w:color w:val="000000"/>
          <w:lang w:val="en-US"/>
        </w:rPr>
        <w:t>kovacsn</w:t>
      </w:r>
      <w:r w:rsidR="00820F57">
        <w:rPr>
          <w:color w:val="000000"/>
          <w:lang w:val="en-US"/>
        </w:rPr>
        <w:t>@ceu.edu</w:t>
      </w:r>
    </w:p>
    <w:p w14:paraId="00B027BC" w14:textId="7603E572" w:rsidR="00990B8C" w:rsidRDefault="00990B8C" w:rsidP="00990B8C">
      <w:pPr>
        <w:spacing w:after="0" w:line="280" w:lineRule="atLeast"/>
        <w:rPr>
          <w:color w:val="000000"/>
          <w:lang w:val="en-US"/>
        </w:rPr>
      </w:pPr>
      <w:r>
        <w:rPr>
          <w:color w:val="000000"/>
          <w:lang w:val="en-US"/>
        </w:rPr>
        <w:t xml:space="preserve">Subject header: </w:t>
      </w:r>
      <w:r w:rsidR="00F91157" w:rsidRPr="003F71ED">
        <w:rPr>
          <w:color w:val="000000"/>
          <w:lang w:val="en-US"/>
        </w:rPr>
        <w:t xml:space="preserve">CEU-IWM Junior </w:t>
      </w:r>
      <w:r w:rsidR="00B6493D" w:rsidRPr="003F71ED">
        <w:rPr>
          <w:color w:val="000000"/>
          <w:lang w:val="en-US"/>
        </w:rPr>
        <w:t>Visiting</w:t>
      </w:r>
      <w:r w:rsidR="00F91157" w:rsidRPr="003F71ED">
        <w:rPr>
          <w:color w:val="000000"/>
          <w:lang w:val="en-US"/>
        </w:rPr>
        <w:t xml:space="preserve"> Fellowship</w:t>
      </w:r>
    </w:p>
    <w:p w14:paraId="00F10981" w14:textId="77777777" w:rsidR="00990B8C" w:rsidRDefault="00990B8C" w:rsidP="00990B8C">
      <w:pPr>
        <w:spacing w:after="0" w:line="280" w:lineRule="atLeast"/>
        <w:rPr>
          <w:color w:val="000000"/>
          <w:lang w:val="en-US"/>
        </w:rPr>
      </w:pPr>
    </w:p>
    <w:p w14:paraId="3A0641CD" w14:textId="48BB1534" w:rsidR="00990B8C" w:rsidRDefault="00FF1592" w:rsidP="00990B8C">
      <w:pPr>
        <w:spacing w:after="0" w:line="280" w:lineRule="atLeast"/>
        <w:rPr>
          <w:color w:val="000000"/>
          <w:lang w:val="en-US"/>
        </w:rPr>
      </w:pPr>
      <w:r>
        <w:rPr>
          <w:color w:val="000000"/>
          <w:lang w:val="en-US"/>
        </w:rPr>
        <w:t xml:space="preserve">Please note, that </w:t>
      </w:r>
      <w:r w:rsidR="00990B8C" w:rsidRPr="00FF1592">
        <w:rPr>
          <w:b/>
          <w:color w:val="000000"/>
          <w:lang w:val="en-US"/>
        </w:rPr>
        <w:t>Letters of Recommendation</w:t>
      </w:r>
      <w:r w:rsidR="00990B8C">
        <w:rPr>
          <w:color w:val="000000"/>
          <w:lang w:val="en-US"/>
        </w:rPr>
        <w:t xml:space="preserve"> should be sent separately by the referees to the same e-mail address.</w:t>
      </w:r>
    </w:p>
    <w:p w14:paraId="1D1733B2" w14:textId="77777777" w:rsidR="00990B8C" w:rsidRDefault="00990B8C" w:rsidP="00990B8C">
      <w:pPr>
        <w:spacing w:after="0" w:line="280" w:lineRule="atLeast"/>
        <w:rPr>
          <w:color w:val="000000"/>
          <w:lang w:val="en-US"/>
        </w:rPr>
      </w:pPr>
    </w:p>
    <w:p w14:paraId="1E26F335" w14:textId="2A03DA1A" w:rsidR="00990B8C" w:rsidRDefault="00990B8C" w:rsidP="00990B8C">
      <w:pPr>
        <w:spacing w:after="0" w:line="280" w:lineRule="atLeast"/>
        <w:rPr>
          <w:color w:val="000000"/>
          <w:lang w:val="en-US"/>
        </w:rPr>
      </w:pPr>
      <w:r>
        <w:rPr>
          <w:color w:val="000000"/>
          <w:lang w:val="en-US"/>
        </w:rPr>
        <w:t>A jury consisting of academic members of the IWM and CEU will evaluate the applications and select the finalists. Applicants will be informed</w:t>
      </w:r>
      <w:r w:rsidR="00FA61B0">
        <w:rPr>
          <w:color w:val="000000"/>
          <w:lang w:val="en-US"/>
        </w:rPr>
        <w:t xml:space="preserve"> about the decision within two weeks</w:t>
      </w:r>
      <w:r>
        <w:rPr>
          <w:color w:val="000000"/>
          <w:lang w:val="en-US"/>
        </w:rPr>
        <w:t>.</w:t>
      </w:r>
    </w:p>
    <w:p w14:paraId="574CECED" w14:textId="77777777" w:rsidR="00990B8C" w:rsidRDefault="00990B8C" w:rsidP="00990B8C">
      <w:pPr>
        <w:spacing w:after="0" w:line="280" w:lineRule="atLeast"/>
        <w:rPr>
          <w:color w:val="000000"/>
          <w:lang w:val="en-US"/>
        </w:rPr>
      </w:pPr>
    </w:p>
    <w:p w14:paraId="3D2A3489" w14:textId="77777777" w:rsidR="00990B8C" w:rsidRDefault="00990B8C" w:rsidP="00990B8C">
      <w:pPr>
        <w:spacing w:after="0" w:line="280" w:lineRule="atLeast"/>
        <w:rPr>
          <w:color w:val="000000"/>
          <w:lang w:val="en-US"/>
        </w:rPr>
      </w:pPr>
      <w:r>
        <w:rPr>
          <w:color w:val="000000"/>
          <w:lang w:val="en-US"/>
        </w:rPr>
        <w:t>The jury is not required to publicly justify its decisions.</w:t>
      </w:r>
    </w:p>
    <w:p w14:paraId="172E4FF4" w14:textId="77777777" w:rsidR="0009030B" w:rsidRDefault="007B5643" w:rsidP="007B5643">
      <w:pPr>
        <w:spacing w:after="0" w:line="280" w:lineRule="atLeast"/>
        <w:rPr>
          <w:color w:val="000000"/>
          <w:lang w:val="en-US"/>
        </w:rPr>
      </w:pPr>
      <w:r>
        <w:rPr>
          <w:color w:val="000000"/>
          <w:lang w:val="en-US"/>
        </w:rPr>
        <w:t xml:space="preserve"> </w:t>
      </w:r>
    </w:p>
    <w:sectPr w:rsidR="0009030B" w:rsidSect="00990B8C">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AEE6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E83E97"/>
    <w:multiLevelType w:val="hybridMultilevel"/>
    <w:tmpl w:val="E2627D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42A21C3"/>
    <w:multiLevelType w:val="hybridMultilevel"/>
    <w:tmpl w:val="C4AC9C00"/>
    <w:lvl w:ilvl="0" w:tplc="F0AEE6C4">
      <w:start w:val="1"/>
      <w:numFmt w:val="bullet"/>
      <w:lvlText w:val="%1"/>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45508A2"/>
    <w:multiLevelType w:val="hybridMultilevel"/>
    <w:tmpl w:val="CB0C1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6E5450"/>
    <w:multiLevelType w:val="hybridMultilevel"/>
    <w:tmpl w:val="78C45B18"/>
    <w:lvl w:ilvl="0" w:tplc="B3683BD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72"/>
        </w:tabs>
        <w:ind w:left="372" w:hanging="360"/>
      </w:pPr>
      <w:rPr>
        <w:rFonts w:ascii="Courier New" w:hAnsi="Courier New" w:cs="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cs="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cs="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Wingdings" w:hAnsi="Wingdings" w:hint="default"/>
        </w:rPr>
      </w:lvl>
    </w:lvlOverride>
  </w:num>
  <w:num w:numId="2">
    <w:abstractNumId w:val="0"/>
    <w:lvlOverride w:ilvl="0">
      <w:lvl w:ilvl="0">
        <w:start w:val="1"/>
        <w:numFmt w:val="bullet"/>
        <w:lvlText w:val="%1"/>
        <w:legacy w:legacy="1" w:legacySpace="0" w:legacyIndent="0"/>
        <w:lvlJc w:val="left"/>
        <w:rPr>
          <w:rFonts w:ascii="Wingdings" w:hAnsi="Wingdings" w:hint="default"/>
        </w:rPr>
      </w:lvl>
    </w:lvlOverride>
  </w:num>
  <w:num w:numId="3">
    <w:abstractNumId w:val="0"/>
    <w:lvlOverride w:ilvl="0">
      <w:lvl w:ilvl="0">
        <w:start w:val="1"/>
        <w:numFmt w:val="bullet"/>
        <w:lvlText w:val="%1"/>
        <w:legacy w:legacy="1" w:legacySpace="0" w:legacyIndent="0"/>
        <w:lvlJc w:val="left"/>
        <w:rPr>
          <w:rFonts w:ascii="Wingdings" w:hAnsi="Wingdings" w:hint="default"/>
        </w:rPr>
      </w:lvl>
    </w:lvlOverride>
  </w:num>
  <w:num w:numId="4">
    <w:abstractNumId w:val="0"/>
    <w:lvlOverride w:ilvl="0">
      <w:lvl w:ilvl="0">
        <w:start w:val="1"/>
        <w:numFmt w:val="bullet"/>
        <w:lvlText w:val="%1"/>
        <w:legacy w:legacy="1" w:legacySpace="0" w:legacyIndent="0"/>
        <w:lvlJc w:val="left"/>
        <w:rPr>
          <w:rFonts w:ascii="Wingdings" w:hAnsi="Wingdings" w:hint="default"/>
        </w:rPr>
      </w:lvl>
    </w:lvlOverride>
  </w:num>
  <w:num w:numId="5">
    <w:abstractNumId w:val="0"/>
    <w:lvlOverride w:ilvl="0">
      <w:lvl w:ilvl="0">
        <w:start w:val="1"/>
        <w:numFmt w:val="bullet"/>
        <w:lvlText w:val="%1"/>
        <w:legacy w:legacy="1" w:legacySpace="0" w:legacyIndent="0"/>
        <w:lvlJc w:val="left"/>
        <w:rPr>
          <w:rFonts w:ascii="Wingdings" w:hAnsi="Wingdings" w:hint="default"/>
        </w:rPr>
      </w:lvl>
    </w:lvlOverride>
  </w:num>
  <w:num w:numId="6">
    <w:abstractNumId w:val="0"/>
    <w:lvlOverride w:ilvl="0">
      <w:lvl w:ilvl="0">
        <w:start w:val="1"/>
        <w:numFmt w:val="bullet"/>
        <w:lvlText w:val="%1"/>
        <w:legacy w:legacy="1" w:legacySpace="0" w:legacyIndent="0"/>
        <w:lvlJc w:val="left"/>
        <w:rPr>
          <w:rFonts w:ascii="Wingdings" w:hAnsi="Wingdings" w:hint="default"/>
        </w:rPr>
      </w:lvl>
    </w:lvlOverride>
  </w:num>
  <w:num w:numId="7">
    <w:abstractNumId w:val="0"/>
    <w:lvlOverride w:ilvl="0">
      <w:lvl w:ilvl="0">
        <w:start w:val="1"/>
        <w:numFmt w:val="bullet"/>
        <w:lvlText w:val="%1"/>
        <w:legacy w:legacy="1" w:legacySpace="0" w:legacyIndent="0"/>
        <w:lvlJc w:val="left"/>
        <w:rPr>
          <w:rFonts w:ascii="Wingdings" w:hAnsi="Wingdings" w:hint="default"/>
        </w:rPr>
      </w:lvl>
    </w:lvlOverride>
  </w:num>
  <w:num w:numId="8">
    <w:abstractNumId w:val="1"/>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67"/>
    <w:rsid w:val="00036A15"/>
    <w:rsid w:val="0009030B"/>
    <w:rsid w:val="000B007B"/>
    <w:rsid w:val="000B1EA8"/>
    <w:rsid w:val="000F1BCC"/>
    <w:rsid w:val="001B3BA4"/>
    <w:rsid w:val="002E188B"/>
    <w:rsid w:val="003441E9"/>
    <w:rsid w:val="00362AB1"/>
    <w:rsid w:val="003D506F"/>
    <w:rsid w:val="003F093E"/>
    <w:rsid w:val="003F71ED"/>
    <w:rsid w:val="00462BE9"/>
    <w:rsid w:val="00481D6B"/>
    <w:rsid w:val="004A6231"/>
    <w:rsid w:val="004F19BF"/>
    <w:rsid w:val="00544EF3"/>
    <w:rsid w:val="0056344C"/>
    <w:rsid w:val="00686C34"/>
    <w:rsid w:val="006D233C"/>
    <w:rsid w:val="0075725B"/>
    <w:rsid w:val="007B5643"/>
    <w:rsid w:val="007C0B64"/>
    <w:rsid w:val="007C13C5"/>
    <w:rsid w:val="007E2A0A"/>
    <w:rsid w:val="007E6A03"/>
    <w:rsid w:val="00820F57"/>
    <w:rsid w:val="008B2ECE"/>
    <w:rsid w:val="00953330"/>
    <w:rsid w:val="00984FBD"/>
    <w:rsid w:val="00990B8C"/>
    <w:rsid w:val="00AB4E69"/>
    <w:rsid w:val="00AC02EE"/>
    <w:rsid w:val="00AF6CC4"/>
    <w:rsid w:val="00B35D94"/>
    <w:rsid w:val="00B61F28"/>
    <w:rsid w:val="00B6493D"/>
    <w:rsid w:val="00B66C8D"/>
    <w:rsid w:val="00B754BD"/>
    <w:rsid w:val="00B81956"/>
    <w:rsid w:val="00BE5725"/>
    <w:rsid w:val="00C066E4"/>
    <w:rsid w:val="00C45E1D"/>
    <w:rsid w:val="00D566DB"/>
    <w:rsid w:val="00D61067"/>
    <w:rsid w:val="00D62A49"/>
    <w:rsid w:val="00D63F94"/>
    <w:rsid w:val="00D65C3E"/>
    <w:rsid w:val="00DA2C39"/>
    <w:rsid w:val="00E514FE"/>
    <w:rsid w:val="00ED1106"/>
    <w:rsid w:val="00F866F7"/>
    <w:rsid w:val="00F91157"/>
    <w:rsid w:val="00FA61B0"/>
    <w:rsid w:val="00FF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63672E"/>
  <w15:docId w15:val="{CB438093-CB2B-4ED2-90F4-058DB8D1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49"/>
    <w:pPr>
      <w:suppressAutoHyphens/>
      <w:overflowPunct w:val="0"/>
      <w:autoSpaceDE w:val="0"/>
      <w:autoSpaceDN w:val="0"/>
      <w:adjustRightInd w:val="0"/>
      <w:spacing w:after="200" w:line="276" w:lineRule="auto"/>
      <w:textAlignment w:val="baseline"/>
    </w:pPr>
    <w:rPr>
      <w:rFonts w:ascii="Calibri" w:hAnsi="Calibri"/>
      <w:kern w:val="1"/>
      <w:sz w:val="22"/>
      <w:lang w:val="de-AT"/>
    </w:rPr>
  </w:style>
  <w:style w:type="paragraph" w:styleId="Heading1">
    <w:name w:val="heading 1"/>
    <w:basedOn w:val="Normal"/>
    <w:next w:val="Normal"/>
    <w:link w:val="Heading1Char"/>
    <w:qFormat/>
    <w:rsid w:val="00B754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7C13C5"/>
    <w:pPr>
      <w:keepNext/>
      <w:widowControl w:val="0"/>
      <w:overflowPunct/>
      <w:autoSpaceDN/>
      <w:adjustRightInd/>
      <w:spacing w:after="0" w:line="240" w:lineRule="auto"/>
      <w:jc w:val="center"/>
      <w:textAlignment w:val="auto"/>
      <w:outlineLvl w:val="1"/>
    </w:pPr>
    <w:rPr>
      <w:rFonts w:ascii="Arial" w:hAnsi="Arial" w:cs="Arial"/>
      <w:b/>
      <w:bCs/>
      <w:kern w:val="0"/>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D62A49"/>
  </w:style>
  <w:style w:type="character" w:customStyle="1" w:styleId="BalloonTextChar">
    <w:name w:val="Balloon Text Char"/>
    <w:basedOn w:val="DefaultParagraphFont"/>
    <w:rsid w:val="00D62A49"/>
  </w:style>
  <w:style w:type="character" w:customStyle="1" w:styleId="CommentReference1">
    <w:name w:val="Comment Reference1"/>
    <w:basedOn w:val="DefaultParagraphFont"/>
    <w:rsid w:val="00D62A49"/>
  </w:style>
  <w:style w:type="character" w:customStyle="1" w:styleId="CommentTextChar">
    <w:name w:val="Comment Text Char"/>
    <w:basedOn w:val="DefaultParagraphFont"/>
    <w:rsid w:val="00D62A49"/>
  </w:style>
  <w:style w:type="character" w:customStyle="1" w:styleId="CommentSubjectChar">
    <w:name w:val="Comment Subject Char"/>
    <w:basedOn w:val="CommentTextChar"/>
    <w:rsid w:val="00D62A49"/>
  </w:style>
  <w:style w:type="character" w:styleId="Hyperlink">
    <w:name w:val="Hyperlink"/>
    <w:rsid w:val="00D62A49"/>
    <w:rPr>
      <w:noProof w:val="0"/>
      <w:color w:val="000080"/>
      <w:u w:val="single"/>
    </w:rPr>
  </w:style>
  <w:style w:type="paragraph" w:customStyle="1" w:styleId="Heading">
    <w:name w:val="Heading"/>
    <w:basedOn w:val="Normal"/>
    <w:next w:val="BodyText"/>
    <w:rsid w:val="00D62A49"/>
    <w:pPr>
      <w:keepNext/>
      <w:spacing w:before="240" w:after="120"/>
    </w:pPr>
    <w:rPr>
      <w:rFonts w:ascii="Arial" w:hAnsi="Arial"/>
      <w:sz w:val="28"/>
    </w:rPr>
  </w:style>
  <w:style w:type="paragraph" w:styleId="BodyText">
    <w:name w:val="Body Text"/>
    <w:basedOn w:val="Normal"/>
    <w:rsid w:val="00D62A49"/>
    <w:pPr>
      <w:spacing w:after="120"/>
    </w:pPr>
  </w:style>
  <w:style w:type="paragraph" w:styleId="List">
    <w:name w:val="List"/>
    <w:basedOn w:val="BodyText"/>
    <w:rsid w:val="00D62A49"/>
  </w:style>
  <w:style w:type="paragraph" w:styleId="Caption">
    <w:name w:val="caption"/>
    <w:basedOn w:val="Normal"/>
    <w:qFormat/>
    <w:rsid w:val="00D62A49"/>
    <w:pPr>
      <w:suppressLineNumbers/>
      <w:spacing w:before="120" w:after="120"/>
    </w:pPr>
    <w:rPr>
      <w:i/>
      <w:sz w:val="24"/>
    </w:rPr>
  </w:style>
  <w:style w:type="paragraph" w:customStyle="1" w:styleId="Index">
    <w:name w:val="Index"/>
    <w:basedOn w:val="Normal"/>
    <w:rsid w:val="00D62A49"/>
    <w:pPr>
      <w:suppressLineNumbers/>
    </w:pPr>
  </w:style>
  <w:style w:type="paragraph" w:styleId="ListParagraph">
    <w:name w:val="List Paragraph"/>
    <w:basedOn w:val="Normal"/>
    <w:qFormat/>
    <w:rsid w:val="00D62A49"/>
  </w:style>
  <w:style w:type="paragraph" w:styleId="BalloonText">
    <w:name w:val="Balloon Text"/>
    <w:basedOn w:val="Normal"/>
    <w:rsid w:val="00D62A49"/>
  </w:style>
  <w:style w:type="paragraph" w:customStyle="1" w:styleId="CommentText1">
    <w:name w:val="Comment Text1"/>
    <w:basedOn w:val="Normal"/>
    <w:rsid w:val="00D62A49"/>
  </w:style>
  <w:style w:type="paragraph" w:customStyle="1" w:styleId="CommentSubject1">
    <w:name w:val="Comment Subject1"/>
    <w:basedOn w:val="CommentText1"/>
    <w:rsid w:val="00D62A49"/>
  </w:style>
  <w:style w:type="paragraph" w:styleId="CommentText">
    <w:name w:val="annotation text"/>
    <w:basedOn w:val="Normal"/>
    <w:link w:val="CommentTextChar1"/>
    <w:rsid w:val="00D62A49"/>
    <w:rPr>
      <w:sz w:val="20"/>
    </w:rPr>
  </w:style>
  <w:style w:type="character" w:customStyle="1" w:styleId="CommentTextChar1">
    <w:name w:val="Comment Text Char1"/>
    <w:basedOn w:val="DefaultParagraphFont"/>
    <w:link w:val="CommentText"/>
    <w:rsid w:val="00D62A49"/>
    <w:rPr>
      <w:rFonts w:ascii="Calibri" w:hAnsi="Calibri"/>
      <w:kern w:val="1"/>
      <w:lang w:val="de-AT"/>
    </w:rPr>
  </w:style>
  <w:style w:type="character" w:styleId="CommentReference">
    <w:name w:val="annotation reference"/>
    <w:basedOn w:val="DefaultParagraphFont"/>
    <w:rsid w:val="00D62A49"/>
    <w:rPr>
      <w:sz w:val="16"/>
      <w:szCs w:val="16"/>
    </w:rPr>
  </w:style>
  <w:style w:type="character" w:customStyle="1" w:styleId="Heading1Char">
    <w:name w:val="Heading 1 Char"/>
    <w:basedOn w:val="DefaultParagraphFont"/>
    <w:link w:val="Heading1"/>
    <w:rsid w:val="00B754BD"/>
    <w:rPr>
      <w:rFonts w:asciiTheme="majorHAnsi" w:eastAsiaTheme="majorEastAsia" w:hAnsiTheme="majorHAnsi" w:cstheme="majorBidi"/>
      <w:color w:val="365F91" w:themeColor="accent1" w:themeShade="BF"/>
      <w:kern w:val="1"/>
      <w:sz w:val="32"/>
      <w:szCs w:val="3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55076">
      <w:bodyDiv w:val="1"/>
      <w:marLeft w:val="0"/>
      <w:marRight w:val="0"/>
      <w:marTop w:val="0"/>
      <w:marBottom w:val="0"/>
      <w:divBdr>
        <w:top w:val="none" w:sz="0" w:space="0" w:color="auto"/>
        <w:left w:val="none" w:sz="0" w:space="0" w:color="auto"/>
        <w:bottom w:val="none" w:sz="0" w:space="0" w:color="auto"/>
        <w:right w:val="none" w:sz="0" w:space="0" w:color="auto"/>
      </w:divBdr>
    </w:div>
    <w:div w:id="1032851009">
      <w:bodyDiv w:val="1"/>
      <w:marLeft w:val="0"/>
      <w:marRight w:val="0"/>
      <w:marTop w:val="0"/>
      <w:marBottom w:val="0"/>
      <w:divBdr>
        <w:top w:val="none" w:sz="0" w:space="0" w:color="auto"/>
        <w:left w:val="none" w:sz="0" w:space="0" w:color="auto"/>
        <w:bottom w:val="none" w:sz="0" w:space="0" w:color="auto"/>
        <w:right w:val="none" w:sz="0" w:space="0" w:color="auto"/>
      </w:divBdr>
    </w:div>
    <w:div w:id="10726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6E5B-1AE5-4487-940E-CA7B33C7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2669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CEU Junior Visiting Fellowships at the Institute for Human Sciences, Wien, Austria</vt:lpstr>
      <vt:lpstr>CEU Junior Visiting Fellowships at the Institute for Human Sciences, Wien, Austria</vt:lpstr>
    </vt:vector>
  </TitlesOfParts>
  <Company>Central European University</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CEU Junior Visiting Fellowships at the Institute for Human Sciences, Wien, Austria</dc:title>
  <dc:subject/>
  <dc:creator>froeschl</dc:creator>
  <cp:keywords/>
  <cp:lastModifiedBy>CEU</cp:lastModifiedBy>
  <cp:revision>3</cp:revision>
  <cp:lastPrinted>2016-05-03T11:30:00Z</cp:lastPrinted>
  <dcterms:created xsi:type="dcterms:W3CDTF">2019-03-22T14:22:00Z</dcterms:created>
  <dcterms:modified xsi:type="dcterms:W3CDTF">2019-03-22T15:00:00Z</dcterms:modified>
</cp:coreProperties>
</file>